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E4" w:rsidRPr="004D1452" w:rsidRDefault="004D1452" w:rsidP="004D1452">
      <w:pPr>
        <w:spacing w:line="240" w:lineRule="auto"/>
        <w:rPr>
          <w:b/>
          <w:bCs/>
          <w:noProof/>
          <w:color w:val="FF0000"/>
          <w:sz w:val="40"/>
          <w:szCs w:val="40"/>
          <w:lang w:val="es-ES" w:eastAsia="es-ES"/>
        </w:rPr>
      </w:pPr>
      <w:r>
        <w:rPr>
          <w:b/>
          <w:bCs/>
          <w:noProof/>
          <w:color w:val="FF0000"/>
          <w:sz w:val="40"/>
          <w:szCs w:val="40"/>
          <w:lang w:val="es-ES" w:eastAsia="es-ES"/>
        </w:rPr>
        <w:drawing>
          <wp:inline distT="0" distB="0" distL="0" distR="0">
            <wp:extent cx="6444000" cy="2920386"/>
            <wp:effectExtent l="19050" t="0" r="0" b="0"/>
            <wp:docPr id="2" name="1 Imagen" descr="27_CERTAMEN-LANZAMIENTO_BA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_CERTAMEN-LANZAMIENTO_BASES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44000" cy="2920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A39" w:rsidRPr="00E250DE" w:rsidRDefault="00C8564D" w:rsidP="00C8564D">
      <w:pPr>
        <w:pBdr>
          <w:top w:val="single" w:sz="18" w:space="0" w:color="FFFFFF" w:shadow="1"/>
          <w:left w:val="single" w:sz="18" w:space="4" w:color="FFFFFF" w:shadow="1"/>
          <w:bottom w:val="single" w:sz="18" w:space="1" w:color="FFFFFF" w:shadow="1"/>
          <w:right w:val="single" w:sz="18" w:space="4" w:color="FFFFFF" w:shadow="1"/>
        </w:pBdr>
        <w:shd w:val="clear" w:color="auto" w:fill="FF0000"/>
        <w:spacing w:after="0" w:line="240" w:lineRule="auto"/>
        <w:ind w:left="-142" w:right="142"/>
        <w:rPr>
          <w:b/>
          <w:bCs/>
          <w:noProof/>
          <w:color w:val="FFFFFF"/>
          <w:sz w:val="40"/>
          <w:szCs w:val="40"/>
          <w:lang w:val="es-ES" w:eastAsia="es-ES"/>
        </w:rPr>
      </w:pPr>
      <w:r>
        <w:rPr>
          <w:b/>
          <w:bCs/>
          <w:noProof/>
          <w:color w:val="FFFFFF"/>
          <w:sz w:val="40"/>
          <w:szCs w:val="40"/>
          <w:lang w:val="es-ES" w:eastAsia="es-ES"/>
        </w:rPr>
        <w:t xml:space="preserve">                                                   BASES</w:t>
      </w:r>
    </w:p>
    <w:p w:rsidR="00497A39" w:rsidRPr="00E75F54" w:rsidRDefault="00497A39" w:rsidP="007F35B1">
      <w:pPr>
        <w:pStyle w:val="Prrafodelista"/>
        <w:spacing w:after="0"/>
        <w:ind w:left="709" w:right="283"/>
        <w:jc w:val="both"/>
        <w:rPr>
          <w:sz w:val="14"/>
          <w:szCs w:val="14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Se podrán presentar al 2</w:t>
      </w:r>
      <w:r w:rsidR="004C6965">
        <w:rPr>
          <w:sz w:val="20"/>
          <w:szCs w:val="20"/>
        </w:rPr>
        <w:t>7</w:t>
      </w:r>
      <w:r w:rsidRPr="00E75F54">
        <w:rPr>
          <w:sz w:val="20"/>
          <w:szCs w:val="20"/>
        </w:rPr>
        <w:t xml:space="preserve"> Certamen Nacional de Teatro Aficionado “Villa de Mora” todas las Compañías de Teatro Aficionado del territorio español.</w:t>
      </w:r>
    </w:p>
    <w:p w:rsidR="00497A39" w:rsidRPr="00E75F54" w:rsidRDefault="00497A39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El Certamen tendrá lugar en Mora (</w:t>
      </w:r>
      <w:r w:rsidR="00B207EF">
        <w:rPr>
          <w:sz w:val="20"/>
          <w:szCs w:val="20"/>
        </w:rPr>
        <w:t xml:space="preserve">Toledo), </w:t>
      </w:r>
      <w:r w:rsidR="00B6102B">
        <w:rPr>
          <w:sz w:val="20"/>
          <w:szCs w:val="20"/>
        </w:rPr>
        <w:t>en los meses de Enero, Febrero y Marzo de 2025</w:t>
      </w:r>
      <w:r w:rsidRPr="00E75F54">
        <w:rPr>
          <w:sz w:val="20"/>
          <w:szCs w:val="20"/>
        </w:rPr>
        <w:t xml:space="preserve"> durante los fines de semana y en una sola sesión.</w:t>
      </w:r>
    </w:p>
    <w:p w:rsidR="00497A39" w:rsidRPr="00E75F54" w:rsidRDefault="00497A39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E75F54" w:rsidRPr="00E75F54" w:rsidRDefault="00E75F54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Para participar en el Certamen, es necesario enviar el siguiente material vía ON-LINE o a través de correo postal: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 xml:space="preserve">Solicitud de inscripción. 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Historial y dossier de prensa.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Argumento, ficha artística y técnica de la obra.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Texto íntegro de la obra.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 xml:space="preserve">Fotos del espectáculo (DVD, </w:t>
      </w:r>
      <w:proofErr w:type="spellStart"/>
      <w:r w:rsidRPr="00E75F54">
        <w:rPr>
          <w:sz w:val="20"/>
          <w:szCs w:val="20"/>
        </w:rPr>
        <w:t>Pendrive</w:t>
      </w:r>
      <w:proofErr w:type="spellEnd"/>
      <w:r w:rsidRPr="00E75F54">
        <w:rPr>
          <w:sz w:val="20"/>
          <w:szCs w:val="20"/>
        </w:rPr>
        <w:t xml:space="preserve"> o Memoria USB si es enviado por correo postal).</w:t>
      </w:r>
    </w:p>
    <w:p w:rsidR="00E75F54" w:rsidRPr="00E75F54" w:rsidRDefault="00E75F54" w:rsidP="00E75F54">
      <w:pPr>
        <w:pStyle w:val="Prrafodelista"/>
        <w:numPr>
          <w:ilvl w:val="1"/>
          <w:numId w:val="5"/>
        </w:numPr>
        <w:spacing w:after="0" w:line="240" w:lineRule="auto"/>
        <w:ind w:left="1418" w:right="283" w:hanging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 xml:space="preserve">Grabación íntegra de la obra (DVD, </w:t>
      </w:r>
      <w:proofErr w:type="spellStart"/>
      <w:r w:rsidRPr="00E75F54">
        <w:rPr>
          <w:sz w:val="20"/>
          <w:szCs w:val="20"/>
        </w:rPr>
        <w:t>Pendrive</w:t>
      </w:r>
      <w:proofErr w:type="spellEnd"/>
      <w:r w:rsidRPr="00E75F54">
        <w:rPr>
          <w:sz w:val="20"/>
          <w:szCs w:val="20"/>
        </w:rPr>
        <w:t xml:space="preserve"> o Memoria USB si es enviado por correo postal). </w:t>
      </w:r>
    </w:p>
    <w:p w:rsidR="00E75F54" w:rsidRPr="00E75F54" w:rsidRDefault="00E75F54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E75F54" w:rsidRPr="00E75F54" w:rsidRDefault="00E75F54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</w:rPr>
      </w:pPr>
      <w:r w:rsidRPr="00E75F54">
        <w:rPr>
          <w:sz w:val="20"/>
          <w:szCs w:val="20"/>
          <w:lang w:val="es-ES"/>
        </w:rPr>
        <w:t>El material requerido</w:t>
      </w:r>
      <w:r w:rsidRPr="00E75F54">
        <w:rPr>
          <w:sz w:val="20"/>
          <w:szCs w:val="20"/>
        </w:rPr>
        <w:t xml:space="preserve"> se enviará </w:t>
      </w:r>
      <w:r w:rsidRPr="00E75F54">
        <w:rPr>
          <w:b/>
          <w:bCs/>
          <w:color w:val="FF0000"/>
          <w:sz w:val="20"/>
          <w:szCs w:val="20"/>
          <w:u w:val="single"/>
        </w:rPr>
        <w:t>preferentemente vía ON-LINE</w:t>
      </w:r>
      <w:r w:rsidRPr="00E75F54">
        <w:rPr>
          <w:sz w:val="20"/>
          <w:szCs w:val="20"/>
        </w:rPr>
        <w:t>, atendiendo a las siguientes instrucciones:</w:t>
      </w:r>
    </w:p>
    <w:p w:rsidR="00E75F54" w:rsidRDefault="00E75F54" w:rsidP="00E75F54">
      <w:pPr>
        <w:pStyle w:val="Prrafodelista"/>
        <w:numPr>
          <w:ilvl w:val="0"/>
          <w:numId w:val="16"/>
        </w:numPr>
        <w:spacing w:after="0" w:line="240" w:lineRule="auto"/>
        <w:ind w:right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 xml:space="preserve">La solicitud de inscripción se enviará a través del siguiente </w:t>
      </w:r>
      <w:hyperlink r:id="rId8" w:history="1">
        <w:r w:rsidRPr="0022686E">
          <w:rPr>
            <w:rStyle w:val="Hipervnculo"/>
            <w:sz w:val="20"/>
            <w:szCs w:val="20"/>
          </w:rPr>
          <w:t>formulari</w:t>
        </w:r>
        <w:r w:rsidR="002614B9" w:rsidRPr="0022686E">
          <w:rPr>
            <w:rStyle w:val="Hipervnculo"/>
            <w:sz w:val="20"/>
            <w:szCs w:val="20"/>
          </w:rPr>
          <w:t>o</w:t>
        </w:r>
        <w:proofErr w:type="gramStart"/>
        <w:r w:rsidR="002614B9" w:rsidRPr="0022686E">
          <w:rPr>
            <w:rStyle w:val="Hipervnculo"/>
            <w:sz w:val="20"/>
            <w:szCs w:val="20"/>
          </w:rPr>
          <w:t>_(</w:t>
        </w:r>
        <w:proofErr w:type="gramEnd"/>
        <w:r w:rsidR="002614B9" w:rsidRPr="0022686E">
          <w:rPr>
            <w:rStyle w:val="Hipervnculo"/>
            <w:sz w:val="20"/>
            <w:szCs w:val="20"/>
          </w:rPr>
          <w:t>link).</w:t>
        </w:r>
      </w:hyperlink>
      <w:r w:rsidRPr="00E75F54">
        <w:rPr>
          <w:sz w:val="20"/>
          <w:szCs w:val="20"/>
        </w:rPr>
        <w:t xml:space="preserve"> </w:t>
      </w:r>
    </w:p>
    <w:p w:rsidR="00E75F54" w:rsidRPr="00E75F54" w:rsidRDefault="00E75F54" w:rsidP="00E75F54">
      <w:pPr>
        <w:pStyle w:val="Prrafodelista"/>
        <w:numPr>
          <w:ilvl w:val="0"/>
          <w:numId w:val="16"/>
        </w:numPr>
        <w:spacing w:after="0" w:line="240" w:lineRule="auto"/>
        <w:ind w:right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La documentación y las fotos se guardarán, previamente antes de rellenar el formulario, en una carpeta en la nube (</w:t>
      </w:r>
      <w:proofErr w:type="spellStart"/>
      <w:r w:rsidRPr="00E75F54">
        <w:rPr>
          <w:sz w:val="20"/>
          <w:szCs w:val="20"/>
        </w:rPr>
        <w:t>Dropbox</w:t>
      </w:r>
      <w:proofErr w:type="spellEnd"/>
      <w:r w:rsidRPr="00E75F54">
        <w:rPr>
          <w:sz w:val="20"/>
          <w:szCs w:val="20"/>
        </w:rPr>
        <w:t>, Drive, etc.), indicando en la solicitud el enlace o acceso de esa carpeta para poder acceder a dicha información.</w:t>
      </w:r>
    </w:p>
    <w:p w:rsidR="00E75F54" w:rsidRPr="00E75F54" w:rsidRDefault="00E75F54" w:rsidP="00E75F54">
      <w:pPr>
        <w:pStyle w:val="Prrafodelista"/>
        <w:numPr>
          <w:ilvl w:val="0"/>
          <w:numId w:val="16"/>
        </w:numPr>
        <w:spacing w:after="0" w:line="240" w:lineRule="auto"/>
        <w:ind w:right="283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El vídeo completo de la obra también se subirá a la nube o se colgará en internet (</w:t>
      </w:r>
      <w:proofErr w:type="spellStart"/>
      <w:r w:rsidRPr="00E75F54">
        <w:rPr>
          <w:sz w:val="20"/>
          <w:szCs w:val="20"/>
        </w:rPr>
        <w:t>YouTube</w:t>
      </w:r>
      <w:proofErr w:type="spellEnd"/>
      <w:r w:rsidRPr="00E75F54">
        <w:rPr>
          <w:sz w:val="20"/>
          <w:szCs w:val="20"/>
        </w:rPr>
        <w:t xml:space="preserve">, </w:t>
      </w:r>
      <w:proofErr w:type="spellStart"/>
      <w:r w:rsidRPr="00E75F54">
        <w:rPr>
          <w:sz w:val="20"/>
          <w:szCs w:val="20"/>
        </w:rPr>
        <w:t>Vimeo</w:t>
      </w:r>
      <w:proofErr w:type="spellEnd"/>
      <w:r w:rsidRPr="00E75F54">
        <w:rPr>
          <w:sz w:val="20"/>
          <w:szCs w:val="20"/>
        </w:rPr>
        <w:t xml:space="preserve">, Drive, etc.) indicando en la solicitud de inscripción el link o acceso directo para poder visualizarlo. No se permitirán enlaces cuyo acceso caduque ni donde sea necesaria la descarga del vídeo para poder visualizarlo. </w:t>
      </w:r>
    </w:p>
    <w:p w:rsidR="00E75F54" w:rsidRPr="00E75F54" w:rsidRDefault="00E75F54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E75F54" w:rsidRPr="00E75F54" w:rsidRDefault="00E75F54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 xml:space="preserve">El material requerido, si no se hace vía ON-LINE, se remitirá junto con la solicitud de inscripción adjunta en </w:t>
      </w:r>
      <w:proofErr w:type="spellStart"/>
      <w:r w:rsidRPr="00E75F54">
        <w:rPr>
          <w:sz w:val="20"/>
          <w:szCs w:val="20"/>
          <w:lang w:val="es-ES"/>
        </w:rPr>
        <w:t>pdf</w:t>
      </w:r>
      <w:proofErr w:type="spellEnd"/>
      <w:r w:rsidRPr="00E75F54">
        <w:rPr>
          <w:sz w:val="20"/>
          <w:szCs w:val="20"/>
          <w:lang w:val="es-ES"/>
        </w:rPr>
        <w:t xml:space="preserve">, a la siguiente dirección: </w:t>
      </w:r>
    </w:p>
    <w:p w:rsidR="00E75F54" w:rsidRPr="00E75F54" w:rsidRDefault="00E75F54" w:rsidP="00E75F54">
      <w:pPr>
        <w:pStyle w:val="Prrafodelista"/>
        <w:spacing w:after="0" w:line="240" w:lineRule="auto"/>
        <w:ind w:left="1134" w:right="283"/>
        <w:jc w:val="both"/>
        <w:rPr>
          <w:b/>
          <w:bCs/>
          <w:sz w:val="20"/>
          <w:szCs w:val="20"/>
        </w:rPr>
      </w:pPr>
      <w:r w:rsidRPr="00E75F54">
        <w:rPr>
          <w:b/>
          <w:bCs/>
          <w:sz w:val="20"/>
          <w:szCs w:val="20"/>
        </w:rPr>
        <w:t xml:space="preserve">     Compañía de Teatro ATENEA</w:t>
      </w:r>
    </w:p>
    <w:p w:rsidR="00E75F54" w:rsidRPr="00E75F54" w:rsidRDefault="00E75F54" w:rsidP="00E75F54">
      <w:pPr>
        <w:pStyle w:val="Prrafodelista"/>
        <w:spacing w:after="0" w:line="240" w:lineRule="auto"/>
        <w:ind w:left="1134" w:right="283"/>
        <w:jc w:val="both"/>
        <w:rPr>
          <w:b/>
          <w:bCs/>
          <w:sz w:val="20"/>
          <w:szCs w:val="20"/>
        </w:rPr>
      </w:pPr>
      <w:r w:rsidRPr="00E75F54">
        <w:rPr>
          <w:b/>
          <w:bCs/>
          <w:sz w:val="20"/>
          <w:szCs w:val="20"/>
        </w:rPr>
        <w:t xml:space="preserve">     </w:t>
      </w:r>
      <w:bookmarkStart w:id="0" w:name="_GoBack"/>
      <w:bookmarkEnd w:id="0"/>
      <w:r w:rsidR="00EE3A0C">
        <w:rPr>
          <w:b/>
          <w:bCs/>
          <w:sz w:val="20"/>
          <w:szCs w:val="20"/>
        </w:rPr>
        <w:t>C/</w:t>
      </w:r>
      <w:r w:rsidR="00343361">
        <w:rPr>
          <w:b/>
          <w:bCs/>
          <w:sz w:val="20"/>
          <w:szCs w:val="20"/>
        </w:rPr>
        <w:t xml:space="preserve"> Pablo Nú</w:t>
      </w:r>
      <w:r w:rsidR="00FC5808">
        <w:rPr>
          <w:b/>
          <w:bCs/>
          <w:sz w:val="20"/>
          <w:szCs w:val="20"/>
        </w:rPr>
        <w:t>ñez, Nº 24</w:t>
      </w:r>
    </w:p>
    <w:p w:rsidR="00E75F54" w:rsidRPr="00E75F54" w:rsidRDefault="00E75F54" w:rsidP="00E75F54">
      <w:pPr>
        <w:pStyle w:val="Prrafodelista"/>
        <w:spacing w:after="0" w:line="240" w:lineRule="auto"/>
        <w:ind w:left="1134" w:right="283"/>
        <w:jc w:val="both"/>
        <w:rPr>
          <w:b/>
          <w:bCs/>
          <w:sz w:val="20"/>
          <w:szCs w:val="20"/>
        </w:rPr>
      </w:pPr>
      <w:r w:rsidRPr="00E75F54">
        <w:rPr>
          <w:b/>
          <w:bCs/>
          <w:sz w:val="20"/>
          <w:szCs w:val="20"/>
        </w:rPr>
        <w:t xml:space="preserve">     45400 – Mora (Toledo)</w:t>
      </w:r>
    </w:p>
    <w:p w:rsidR="00E75F54" w:rsidRPr="00E75F54" w:rsidRDefault="00E75F54" w:rsidP="00E75F54">
      <w:pPr>
        <w:pStyle w:val="Prrafodelista"/>
        <w:spacing w:after="0" w:line="240" w:lineRule="auto"/>
        <w:ind w:left="1134" w:right="283"/>
        <w:jc w:val="both"/>
        <w:rPr>
          <w:b/>
          <w:bCs/>
          <w:sz w:val="20"/>
          <w:szCs w:val="20"/>
          <w:lang w:val="es-ES"/>
        </w:rPr>
      </w:pPr>
      <w:r w:rsidRPr="00E75F54">
        <w:rPr>
          <w:b/>
          <w:bCs/>
          <w:sz w:val="20"/>
          <w:szCs w:val="20"/>
          <w:lang w:val="es-ES"/>
        </w:rPr>
        <w:t xml:space="preserve">     e-mail: </w:t>
      </w:r>
      <w:hyperlink r:id="rId9" w:history="1">
        <w:r w:rsidRPr="00E75F54">
          <w:rPr>
            <w:rStyle w:val="Hipervnculo"/>
            <w:b/>
            <w:bCs/>
            <w:sz w:val="20"/>
            <w:szCs w:val="20"/>
            <w:lang w:val="es-ES"/>
          </w:rPr>
          <w:t>ateneateatro@gmail.com</w:t>
        </w:r>
      </w:hyperlink>
    </w:p>
    <w:p w:rsidR="00497A39" w:rsidRDefault="00E75F54" w:rsidP="00E75F54">
      <w:pPr>
        <w:pStyle w:val="Prrafodelista"/>
        <w:spacing w:after="0" w:line="240" w:lineRule="auto"/>
        <w:ind w:left="1134" w:right="283"/>
        <w:jc w:val="both"/>
        <w:rPr>
          <w:b/>
          <w:bCs/>
          <w:sz w:val="20"/>
          <w:szCs w:val="20"/>
          <w:lang w:val="es-ES"/>
        </w:rPr>
      </w:pPr>
      <w:r w:rsidRPr="00E75F54">
        <w:rPr>
          <w:b/>
          <w:bCs/>
          <w:sz w:val="20"/>
          <w:szCs w:val="20"/>
          <w:lang w:val="es-ES"/>
        </w:rPr>
        <w:t xml:space="preserve">     </w:t>
      </w:r>
      <w:proofErr w:type="spellStart"/>
      <w:r w:rsidRPr="00E75F54">
        <w:rPr>
          <w:b/>
          <w:bCs/>
          <w:sz w:val="20"/>
          <w:szCs w:val="20"/>
          <w:lang w:val="es-ES"/>
        </w:rPr>
        <w:t>T</w:t>
      </w:r>
      <w:r w:rsidR="00343361">
        <w:rPr>
          <w:b/>
          <w:bCs/>
          <w:sz w:val="20"/>
          <w:szCs w:val="20"/>
          <w:lang w:val="es-ES"/>
        </w:rPr>
        <w:t>el</w:t>
      </w:r>
      <w:r w:rsidRPr="00E75F54">
        <w:rPr>
          <w:b/>
          <w:bCs/>
          <w:sz w:val="20"/>
          <w:szCs w:val="20"/>
          <w:lang w:val="es-ES"/>
        </w:rPr>
        <w:t>f</w:t>
      </w:r>
      <w:proofErr w:type="spellEnd"/>
      <w:r w:rsidRPr="00E75F54">
        <w:rPr>
          <w:b/>
          <w:bCs/>
          <w:sz w:val="20"/>
          <w:szCs w:val="20"/>
          <w:lang w:val="es-ES"/>
        </w:rPr>
        <w:t xml:space="preserve">: 660 53 10 97 </w:t>
      </w:r>
    </w:p>
    <w:p w:rsidR="00E75F54" w:rsidRPr="00E75F54" w:rsidRDefault="00E75F54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b/>
          <w:bCs/>
          <w:color w:val="FF0000"/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 xml:space="preserve">El plazo de presentación de la documentación quedará cerrado el </w:t>
      </w:r>
      <w:r w:rsidR="00B6102B">
        <w:rPr>
          <w:b/>
          <w:bCs/>
          <w:color w:val="FF0000"/>
          <w:sz w:val="20"/>
          <w:szCs w:val="20"/>
          <w:lang w:val="es-ES"/>
        </w:rPr>
        <w:t>10</w:t>
      </w:r>
      <w:r w:rsidR="00684BE4">
        <w:rPr>
          <w:b/>
          <w:bCs/>
          <w:color w:val="FF0000"/>
          <w:sz w:val="20"/>
          <w:szCs w:val="20"/>
          <w:lang w:val="es-ES"/>
        </w:rPr>
        <w:t xml:space="preserve"> </w:t>
      </w:r>
      <w:r w:rsidRPr="00E75F54">
        <w:rPr>
          <w:b/>
          <w:bCs/>
          <w:color w:val="FF0000"/>
          <w:sz w:val="20"/>
          <w:szCs w:val="20"/>
          <w:lang w:val="es-ES"/>
        </w:rPr>
        <w:t xml:space="preserve">de </w:t>
      </w:r>
      <w:r w:rsidR="00B207EF">
        <w:rPr>
          <w:b/>
          <w:bCs/>
          <w:color w:val="FF0000"/>
          <w:sz w:val="20"/>
          <w:szCs w:val="20"/>
          <w:lang w:val="es-ES"/>
        </w:rPr>
        <w:t>Noviembre</w:t>
      </w:r>
      <w:r w:rsidRPr="00E75F54">
        <w:rPr>
          <w:b/>
          <w:bCs/>
          <w:color w:val="FF0000"/>
          <w:sz w:val="20"/>
          <w:szCs w:val="20"/>
          <w:lang w:val="es-ES"/>
        </w:rPr>
        <w:t xml:space="preserve"> de 20</w:t>
      </w:r>
      <w:r w:rsidR="00472C01" w:rsidRPr="00E75F54">
        <w:rPr>
          <w:b/>
          <w:bCs/>
          <w:color w:val="FF0000"/>
          <w:sz w:val="20"/>
          <w:szCs w:val="20"/>
          <w:lang w:val="es-ES"/>
        </w:rPr>
        <w:t>2</w:t>
      </w:r>
      <w:r w:rsidR="00B6102B">
        <w:rPr>
          <w:b/>
          <w:bCs/>
          <w:color w:val="FF0000"/>
          <w:sz w:val="20"/>
          <w:szCs w:val="20"/>
          <w:lang w:val="es-ES"/>
        </w:rPr>
        <w:t>4</w:t>
      </w:r>
      <w:r w:rsidRPr="00E75F54">
        <w:rPr>
          <w:b/>
          <w:bCs/>
          <w:color w:val="FF0000"/>
          <w:sz w:val="20"/>
          <w:szCs w:val="20"/>
          <w:lang w:val="es-ES"/>
        </w:rPr>
        <w:t>.</w:t>
      </w:r>
    </w:p>
    <w:p w:rsidR="00497A39" w:rsidRPr="00E75F54" w:rsidRDefault="00497A39" w:rsidP="00E75F54">
      <w:pPr>
        <w:spacing w:after="0" w:line="240" w:lineRule="auto"/>
        <w:ind w:left="567" w:right="283" w:hanging="283"/>
        <w:jc w:val="both"/>
        <w:rPr>
          <w:b/>
          <w:bCs/>
          <w:color w:val="FF0000"/>
          <w:sz w:val="20"/>
          <w:szCs w:val="20"/>
        </w:rPr>
      </w:pPr>
    </w:p>
    <w:p w:rsidR="00E75F54" w:rsidRDefault="00497A39" w:rsidP="00684BE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El Comité de Selección, formado por miembros de la Compañía de Teatro Atenea, elegirá de entre todas las Compañías participantes y en base a la documentación recibida un total de 6 seleccionadas y 3 reservas.</w:t>
      </w:r>
    </w:p>
    <w:p w:rsidR="00B85D7F" w:rsidRPr="00B85D7F" w:rsidRDefault="00B85D7F" w:rsidP="00B85D7F">
      <w:pPr>
        <w:pStyle w:val="Prrafodelista"/>
        <w:rPr>
          <w:sz w:val="20"/>
          <w:szCs w:val="20"/>
          <w:lang w:val="es-ES"/>
        </w:rPr>
      </w:pPr>
    </w:p>
    <w:p w:rsidR="00B85D7F" w:rsidRPr="00B85D7F" w:rsidRDefault="00B85D7F" w:rsidP="00B85D7F">
      <w:pPr>
        <w:spacing w:after="0" w:line="240" w:lineRule="auto"/>
        <w:ind w:right="283"/>
        <w:jc w:val="both"/>
        <w:rPr>
          <w:sz w:val="20"/>
          <w:szCs w:val="20"/>
          <w:lang w:val="es-ES"/>
        </w:rPr>
      </w:pPr>
    </w:p>
    <w:p w:rsidR="00E75F54" w:rsidRPr="00E75F54" w:rsidRDefault="00E75F54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Una vez realizada la selección se comunicará a todas las Compañías participantes el resultado de la misma.</w:t>
      </w:r>
    </w:p>
    <w:p w:rsidR="00497A39" w:rsidRDefault="00497A39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Las Compañías seleccionadas, deberán confirmar su asistencia en un plazo de 2 días, contados a partir de la fecha en que se les comunica que han sido seleccionados.</w:t>
      </w:r>
    </w:p>
    <w:p w:rsidR="00684BE4" w:rsidRDefault="00684BE4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</w:p>
    <w:p w:rsidR="00684BE4" w:rsidRDefault="00684BE4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</w:p>
    <w:p w:rsidR="00880F21" w:rsidRPr="00E75F54" w:rsidRDefault="00880F21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 xml:space="preserve">Las obras seleccionadas deberán ser representadas sin ningún tipo de cambios y con el mismo reparto que figure en la grabación enviada. Cualquier modificación en el reparto o de otro tipo, debe ser notificada previamente a la Comisión Organizadora del Certamen, que decidirá si acepta o no dicha modificación.  </w:t>
      </w:r>
    </w:p>
    <w:p w:rsidR="00497A39" w:rsidRPr="00E75F54" w:rsidRDefault="00497A39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El incumplimiento de este punto, puede ser motivo de descalificación y pérdida del derecho a remuneración económica.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Todas las obras deberán ser representadas en castellano.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Las Compañías seleccionadas deberán proporcionar a los organizadores 50 carteles y 300 programas  de  mano,  con  una  antelación  mínima  de  15  días  a  la  fecha  de  inicio  del Certamen.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Las representaciones tendrán lugar en el Teatro Principal de Mora, cuyas dimensiones son las siguientes: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Embocadura: 7.50 m.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Fondo: 8 m.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Altura: 6.50 m.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 xml:space="preserve">Cada Compañía aportará el personal técnico y de montaje que necesite para realizar la representación, siendo responsabilidad solo y exclusivamente de la Compañía. La Comisión Organizadora únicamente pondrá a disposición de las Compañías el apoyo del personal técnico con que cuenta el Teatro Principal. </w:t>
      </w:r>
    </w:p>
    <w:p w:rsidR="00497A39" w:rsidRPr="00E75F54" w:rsidRDefault="00497A39" w:rsidP="00E75F54">
      <w:pPr>
        <w:pStyle w:val="Prrafodelista"/>
        <w:spacing w:after="0" w:line="240" w:lineRule="auto"/>
        <w:ind w:left="709" w:right="283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Las compañías seleccionadas dispondrán del Teatro y todo su equipamiento, el mismo día de su función.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 xml:space="preserve">Un jurado, designado por la Comisión Organizadora, concederá los siguientes premios establecidos: 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1º Premio: 2000 €.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2º Premio: 1500 €.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3º Premio: 1200 €.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 la mejor Dirección.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 la mejor Escenografía.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 la mejor Ambientación Musical.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al mejor actor y actriz principal.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al mejor actor y actriz de reparto.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al mejor Maquillaje.</w:t>
      </w:r>
    </w:p>
    <w:p w:rsidR="00497A39" w:rsidRPr="00E75F54" w:rsidRDefault="00497A39" w:rsidP="00E75F54">
      <w:pPr>
        <w:pStyle w:val="Prrafodelista"/>
        <w:numPr>
          <w:ilvl w:val="0"/>
          <w:numId w:val="11"/>
        </w:numPr>
        <w:spacing w:after="0" w:line="240" w:lineRule="auto"/>
        <w:ind w:left="1418" w:right="283" w:hanging="284"/>
        <w:jc w:val="both"/>
        <w:rPr>
          <w:sz w:val="20"/>
          <w:szCs w:val="20"/>
        </w:rPr>
      </w:pPr>
      <w:r w:rsidRPr="00E75F54">
        <w:rPr>
          <w:sz w:val="20"/>
          <w:szCs w:val="20"/>
        </w:rPr>
        <w:t>Premio especial del Público.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 Comisión Organizadora abonará a cada Compañía seleccionada y no premiada un accésit de 900 €.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Todas las Compañías seleccionadas deberán esta</w:t>
      </w:r>
      <w:r w:rsidR="00C134DB" w:rsidRPr="00E75F54">
        <w:rPr>
          <w:sz w:val="20"/>
          <w:szCs w:val="20"/>
          <w:lang w:val="es-ES"/>
        </w:rPr>
        <w:t>r representada</w:t>
      </w:r>
      <w:r w:rsidRPr="00E75F54">
        <w:rPr>
          <w:sz w:val="20"/>
          <w:szCs w:val="20"/>
          <w:lang w:val="es-ES"/>
        </w:rPr>
        <w:t xml:space="preserve">s </w:t>
      </w:r>
      <w:r w:rsidR="00C134DB" w:rsidRPr="00E75F54">
        <w:rPr>
          <w:sz w:val="20"/>
          <w:szCs w:val="20"/>
          <w:lang w:val="es-ES"/>
        </w:rPr>
        <w:t xml:space="preserve">en el Acto de Clausura y Entrega de Premios </w:t>
      </w:r>
      <w:r w:rsidRPr="00E75F54">
        <w:rPr>
          <w:sz w:val="20"/>
          <w:szCs w:val="20"/>
          <w:lang w:val="es-ES"/>
        </w:rPr>
        <w:t xml:space="preserve">por al menos </w:t>
      </w:r>
      <w:r w:rsidRPr="00E75F54">
        <w:rPr>
          <w:b/>
          <w:sz w:val="20"/>
          <w:szCs w:val="20"/>
          <w:u w:val="single"/>
          <w:lang w:val="es-ES"/>
        </w:rPr>
        <w:t>un</w:t>
      </w:r>
      <w:r w:rsidR="00C134DB" w:rsidRPr="00E75F54">
        <w:rPr>
          <w:b/>
          <w:sz w:val="20"/>
          <w:szCs w:val="20"/>
          <w:u w:val="single"/>
          <w:lang w:val="es-ES"/>
        </w:rPr>
        <w:t xml:space="preserve"> integrante de la Compañía y participante de la representación</w:t>
      </w:r>
      <w:r w:rsidRPr="00E75F54">
        <w:rPr>
          <w:sz w:val="20"/>
          <w:szCs w:val="20"/>
          <w:lang w:val="es-ES"/>
        </w:rPr>
        <w:t>, siendo su no asistencia motivo de descalificación y pérdida del derecho a percibir cualquier Premio y cuantía económica.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 documentación recibida quedará en propiedad de la Comisión Organizadora pudiendo utilizar el material fotográfico y publicitario en ésta o en posteriores ediciones del Certamen.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 gestión y pago de los derechos de autor de la SGAE correrán a cargo de cada Compañía seleccionada, no haciéndose responsable la organización de su incumplimiento.</w:t>
      </w:r>
    </w:p>
    <w:p w:rsidR="00472C01" w:rsidRPr="00E75F54" w:rsidRDefault="00472C01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72C01" w:rsidRPr="00E75F54" w:rsidRDefault="00472C01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Cualquier  circunstancia  no  prevista  en  las  presentes  bases  será  resuelta  de  forma inapelable por la Comisión Organizadora.</w:t>
      </w:r>
    </w:p>
    <w:p w:rsidR="00497A39" w:rsidRPr="00E75F54" w:rsidRDefault="00497A39" w:rsidP="00E75F54">
      <w:pPr>
        <w:pStyle w:val="Prrafodelista"/>
        <w:spacing w:after="0" w:line="240" w:lineRule="auto"/>
        <w:ind w:left="0" w:right="283"/>
        <w:jc w:val="both"/>
        <w:rPr>
          <w:sz w:val="20"/>
          <w:szCs w:val="20"/>
          <w:lang w:val="es-ES"/>
        </w:rPr>
      </w:pPr>
    </w:p>
    <w:p w:rsidR="00497A39" w:rsidRPr="00E75F54" w:rsidRDefault="00497A39" w:rsidP="00E75F54">
      <w:pPr>
        <w:pStyle w:val="Prrafodelista"/>
        <w:numPr>
          <w:ilvl w:val="0"/>
          <w:numId w:val="1"/>
        </w:numPr>
        <w:spacing w:after="0" w:line="240" w:lineRule="auto"/>
        <w:ind w:left="709" w:right="283" w:hanging="425"/>
        <w:jc w:val="both"/>
        <w:rPr>
          <w:sz w:val="20"/>
          <w:szCs w:val="20"/>
          <w:lang w:val="es-ES"/>
        </w:rPr>
      </w:pPr>
      <w:r w:rsidRPr="00E75F54">
        <w:rPr>
          <w:sz w:val="20"/>
          <w:szCs w:val="20"/>
          <w:lang w:val="es-ES"/>
        </w:rPr>
        <w:t>La participación en este Certamen implica la total aceptación de estas bases.</w:t>
      </w:r>
    </w:p>
    <w:sectPr w:rsidR="00497A39" w:rsidRPr="00E75F54" w:rsidSect="002A248F">
      <w:footerReference w:type="default" r:id="rId10"/>
      <w:pgSz w:w="11906" w:h="16838"/>
      <w:pgMar w:top="851" w:right="567" w:bottom="851" w:left="851" w:header="709" w:footer="709" w:gutter="0"/>
      <w:pgBorders w:offsetFrom="page">
        <w:top w:val="thickThinSmallGap" w:sz="24" w:space="15" w:color="FF0000"/>
        <w:left w:val="thickThinSmallGap" w:sz="24" w:space="15" w:color="FF0000"/>
        <w:bottom w:val="thinThickSmallGap" w:sz="24" w:space="15" w:color="FF0000"/>
        <w:right w:val="thinThickSmallGap" w:sz="24" w:space="15" w:color="FF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792" w:rsidRDefault="00105792" w:rsidP="00A5356A">
      <w:pPr>
        <w:spacing w:after="0" w:line="240" w:lineRule="auto"/>
      </w:pPr>
      <w:r>
        <w:separator/>
      </w:r>
    </w:p>
  </w:endnote>
  <w:endnote w:type="continuationSeparator" w:id="0">
    <w:p w:rsidR="00105792" w:rsidRDefault="00105792" w:rsidP="00A53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455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A39" w:rsidRDefault="0078239A" w:rsidP="00C318DA">
    <w:pPr>
      <w:pStyle w:val="Piedepgina"/>
      <w:ind w:left="-567"/>
    </w:pPr>
    <w:r>
      <w:rPr>
        <w:noProof/>
        <w:lang w:val="es-ES" w:eastAsia="es-ES"/>
      </w:rPr>
      <w:pict>
        <v:group id="_x0000_s2049" style="position:absolute;left:0;text-align:left;margin-left:17.7pt;margin-top:.75pt;width:559.25pt;height:27.35pt;z-index:251659264;mso-position-horizontal-relative:page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red" stroked="f" strokecolor="#943634">
            <v:fill color2="#943634"/>
            <v:textbox style="mso-next-textbox:#_x0000_s2050">
              <w:txbxContent>
                <w:p w:rsidR="00497A39" w:rsidRPr="00DC3F0A" w:rsidRDefault="00472C01">
                  <w:pPr>
                    <w:pStyle w:val="Piedep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  <w:sz w:val="18"/>
                      <w:szCs w:val="18"/>
                    </w:rPr>
                    <w:t>Bases 2</w:t>
                  </w:r>
                  <w:r w:rsidR="00B6102B">
                    <w:rPr>
                      <w:color w:val="FFFFFF"/>
                      <w:spacing w:val="60"/>
                      <w:sz w:val="18"/>
                      <w:szCs w:val="18"/>
                    </w:rPr>
                    <w:t>7</w:t>
                  </w:r>
                  <w:r w:rsidR="00497A39" w:rsidRPr="00DC3F0A">
                    <w:rPr>
                      <w:color w:val="FFFFFF"/>
                      <w:spacing w:val="60"/>
                      <w:sz w:val="18"/>
                      <w:szCs w:val="18"/>
                    </w:rPr>
                    <w:t xml:space="preserve"> Certamen Nacional de Teatro Aficionado “Villa de Mora”</w:t>
                  </w:r>
                </w:p>
                <w:p w:rsidR="00497A39" w:rsidRPr="00DC3F0A" w:rsidRDefault="00497A39">
                  <w:pPr>
                    <w:pStyle w:val="Encabezado"/>
                    <w:rPr>
                      <w:color w:val="FFFFFF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" o:allowincell="f" fillcolor="red" stroked="f">
            <v:fill color2="#943634"/>
            <v:textbox style="mso-next-textbox:#_x0000_s2051">
              <w:txbxContent>
                <w:p w:rsidR="00497A39" w:rsidRPr="00DC3F0A" w:rsidRDefault="00497A39" w:rsidP="00CB5A50">
                  <w:pPr>
                    <w:pStyle w:val="Piedepgina"/>
                    <w:jc w:val="right"/>
                    <w:rPr>
                      <w:color w:val="FFFFFF"/>
                    </w:rPr>
                  </w:pPr>
                  <w:r w:rsidRPr="00DC3F0A">
                    <w:rPr>
                      <w:color w:val="FFFFFF"/>
                    </w:rPr>
                    <w:t xml:space="preserve">Página </w:t>
                  </w:r>
                  <w:r w:rsidR="0078239A" w:rsidRPr="0078239A">
                    <w:fldChar w:fldCharType="begin"/>
                  </w:r>
                  <w:r w:rsidR="00880F21">
                    <w:instrText xml:space="preserve"> PAGE   \* MERGEFORMAT </w:instrText>
                  </w:r>
                  <w:r w:rsidR="0078239A" w:rsidRPr="0078239A">
                    <w:fldChar w:fldCharType="separate"/>
                  </w:r>
                  <w:r w:rsidR="00C8564D" w:rsidRPr="00C8564D">
                    <w:rPr>
                      <w:noProof/>
                      <w:color w:val="FFFFFF"/>
                    </w:rPr>
                    <w:t>1</w:t>
                  </w:r>
                  <w:r w:rsidR="0078239A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position-horizontal:center;mso-position-horizontal-relative:page;mso-position-vertical:center;mso-position-vertical-relative:bottom-margin-area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792" w:rsidRDefault="00105792" w:rsidP="00A5356A">
      <w:pPr>
        <w:spacing w:after="0" w:line="240" w:lineRule="auto"/>
      </w:pPr>
      <w:r>
        <w:separator/>
      </w:r>
    </w:p>
  </w:footnote>
  <w:footnote w:type="continuationSeparator" w:id="0">
    <w:p w:rsidR="00105792" w:rsidRDefault="00105792" w:rsidP="00A53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2DA"/>
    <w:multiLevelType w:val="hybridMultilevel"/>
    <w:tmpl w:val="03B47006"/>
    <w:lvl w:ilvl="0" w:tplc="5DF64380">
      <w:start w:val="2"/>
      <w:numFmt w:val="bullet"/>
      <w:lvlText w:val="-"/>
      <w:lvlJc w:val="left"/>
      <w:pPr>
        <w:ind w:left="2780" w:hanging="360"/>
      </w:pPr>
      <w:rPr>
        <w:rFonts w:ascii="Arial" w:eastAsia="Times New Roman" w:hAnsi="Arial" w:hint="default"/>
      </w:rPr>
    </w:lvl>
    <w:lvl w:ilvl="1" w:tplc="040A0001">
      <w:start w:val="1"/>
      <w:numFmt w:val="bullet"/>
      <w:lvlText w:val=""/>
      <w:lvlJc w:val="left"/>
      <w:pPr>
        <w:ind w:left="2650" w:hanging="360"/>
      </w:pPr>
      <w:rPr>
        <w:rFonts w:ascii="Symbol" w:hAnsi="Symbol" w:cs="Symbol" w:hint="default"/>
      </w:rPr>
    </w:lvl>
    <w:lvl w:ilvl="2" w:tplc="040A0005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">
    <w:nsid w:val="00E20116"/>
    <w:multiLevelType w:val="hybridMultilevel"/>
    <w:tmpl w:val="D11229FE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2">
    <w:nsid w:val="06BF7869"/>
    <w:multiLevelType w:val="hybridMultilevel"/>
    <w:tmpl w:val="1BF843D0"/>
    <w:lvl w:ilvl="0" w:tplc="5DF64380">
      <w:start w:val="2"/>
      <w:numFmt w:val="bullet"/>
      <w:lvlText w:val="-"/>
      <w:lvlJc w:val="left"/>
      <w:pPr>
        <w:ind w:left="157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cs="Wingdings" w:hint="default"/>
      </w:rPr>
    </w:lvl>
  </w:abstractNum>
  <w:abstractNum w:abstractNumId="3">
    <w:nsid w:val="16F43902"/>
    <w:multiLevelType w:val="hybridMultilevel"/>
    <w:tmpl w:val="640819CA"/>
    <w:lvl w:ilvl="0" w:tplc="117061B2">
      <w:start w:val="1"/>
      <w:numFmt w:val="decimal"/>
      <w:lvlText w:val="%1."/>
      <w:lvlJc w:val="left"/>
      <w:pPr>
        <w:ind w:left="1210" w:hanging="360"/>
      </w:pPr>
      <w:rPr>
        <w:rFonts w:hint="default"/>
        <w:b/>
        <w:bCs/>
        <w:color w:val="1F497D"/>
      </w:rPr>
    </w:lvl>
    <w:lvl w:ilvl="1" w:tplc="040A0019" w:tentative="1">
      <w:start w:val="1"/>
      <w:numFmt w:val="lowerLetter"/>
      <w:lvlText w:val="%2."/>
      <w:lvlJc w:val="left"/>
      <w:pPr>
        <w:ind w:left="1930" w:hanging="360"/>
      </w:pPr>
    </w:lvl>
    <w:lvl w:ilvl="2" w:tplc="040A001B" w:tentative="1">
      <w:start w:val="1"/>
      <w:numFmt w:val="lowerRoman"/>
      <w:lvlText w:val="%3."/>
      <w:lvlJc w:val="right"/>
      <w:pPr>
        <w:ind w:left="2650" w:hanging="180"/>
      </w:pPr>
    </w:lvl>
    <w:lvl w:ilvl="3" w:tplc="040A000F" w:tentative="1">
      <w:start w:val="1"/>
      <w:numFmt w:val="decimal"/>
      <w:lvlText w:val="%4."/>
      <w:lvlJc w:val="left"/>
      <w:pPr>
        <w:ind w:left="3370" w:hanging="360"/>
      </w:pPr>
    </w:lvl>
    <w:lvl w:ilvl="4" w:tplc="040A0019" w:tentative="1">
      <w:start w:val="1"/>
      <w:numFmt w:val="lowerLetter"/>
      <w:lvlText w:val="%5."/>
      <w:lvlJc w:val="left"/>
      <w:pPr>
        <w:ind w:left="4090" w:hanging="360"/>
      </w:pPr>
    </w:lvl>
    <w:lvl w:ilvl="5" w:tplc="040A001B" w:tentative="1">
      <w:start w:val="1"/>
      <w:numFmt w:val="lowerRoman"/>
      <w:lvlText w:val="%6."/>
      <w:lvlJc w:val="right"/>
      <w:pPr>
        <w:ind w:left="4810" w:hanging="180"/>
      </w:pPr>
    </w:lvl>
    <w:lvl w:ilvl="6" w:tplc="040A000F" w:tentative="1">
      <w:start w:val="1"/>
      <w:numFmt w:val="decimal"/>
      <w:lvlText w:val="%7."/>
      <w:lvlJc w:val="left"/>
      <w:pPr>
        <w:ind w:left="5530" w:hanging="360"/>
      </w:pPr>
    </w:lvl>
    <w:lvl w:ilvl="7" w:tplc="040A0019" w:tentative="1">
      <w:start w:val="1"/>
      <w:numFmt w:val="lowerLetter"/>
      <w:lvlText w:val="%8."/>
      <w:lvlJc w:val="left"/>
      <w:pPr>
        <w:ind w:left="6250" w:hanging="360"/>
      </w:pPr>
    </w:lvl>
    <w:lvl w:ilvl="8" w:tplc="04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>
    <w:nsid w:val="171A69D4"/>
    <w:multiLevelType w:val="hybridMultilevel"/>
    <w:tmpl w:val="56427C68"/>
    <w:lvl w:ilvl="0" w:tplc="040A0001">
      <w:start w:val="1"/>
      <w:numFmt w:val="bullet"/>
      <w:lvlText w:val=""/>
      <w:lvlJc w:val="left"/>
      <w:pPr>
        <w:ind w:left="30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cs="Wingdings" w:hint="default"/>
      </w:rPr>
    </w:lvl>
  </w:abstractNum>
  <w:abstractNum w:abstractNumId="5">
    <w:nsid w:val="18EB14DD"/>
    <w:multiLevelType w:val="hybridMultilevel"/>
    <w:tmpl w:val="300C988E"/>
    <w:lvl w:ilvl="0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6">
    <w:nsid w:val="1D643C8F"/>
    <w:multiLevelType w:val="hybridMultilevel"/>
    <w:tmpl w:val="0EF42A5A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7">
    <w:nsid w:val="23506C09"/>
    <w:multiLevelType w:val="hybridMultilevel"/>
    <w:tmpl w:val="C974FC0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3B48666E"/>
    <w:multiLevelType w:val="hybridMultilevel"/>
    <w:tmpl w:val="7E0C39A0"/>
    <w:lvl w:ilvl="0" w:tplc="F7B0D006">
      <w:start w:val="1"/>
      <w:numFmt w:val="decimal"/>
      <w:lvlText w:val="%1."/>
      <w:lvlJc w:val="left"/>
      <w:pPr>
        <w:ind w:left="1210" w:hanging="360"/>
      </w:pPr>
      <w:rPr>
        <w:rFonts w:hint="default"/>
        <w:b/>
        <w:bCs/>
        <w:color w:val="1F497D"/>
      </w:rPr>
    </w:lvl>
    <w:lvl w:ilvl="1" w:tplc="040A0019" w:tentative="1">
      <w:start w:val="1"/>
      <w:numFmt w:val="lowerLetter"/>
      <w:lvlText w:val="%2."/>
      <w:lvlJc w:val="left"/>
      <w:pPr>
        <w:ind w:left="1930" w:hanging="360"/>
      </w:pPr>
    </w:lvl>
    <w:lvl w:ilvl="2" w:tplc="040A001B" w:tentative="1">
      <w:start w:val="1"/>
      <w:numFmt w:val="lowerRoman"/>
      <w:lvlText w:val="%3."/>
      <w:lvlJc w:val="right"/>
      <w:pPr>
        <w:ind w:left="2650" w:hanging="180"/>
      </w:pPr>
    </w:lvl>
    <w:lvl w:ilvl="3" w:tplc="040A000F" w:tentative="1">
      <w:start w:val="1"/>
      <w:numFmt w:val="decimal"/>
      <w:lvlText w:val="%4."/>
      <w:lvlJc w:val="left"/>
      <w:pPr>
        <w:ind w:left="3370" w:hanging="360"/>
      </w:pPr>
    </w:lvl>
    <w:lvl w:ilvl="4" w:tplc="040A0019" w:tentative="1">
      <w:start w:val="1"/>
      <w:numFmt w:val="lowerLetter"/>
      <w:lvlText w:val="%5."/>
      <w:lvlJc w:val="left"/>
      <w:pPr>
        <w:ind w:left="4090" w:hanging="360"/>
      </w:pPr>
    </w:lvl>
    <w:lvl w:ilvl="5" w:tplc="040A001B" w:tentative="1">
      <w:start w:val="1"/>
      <w:numFmt w:val="lowerRoman"/>
      <w:lvlText w:val="%6."/>
      <w:lvlJc w:val="right"/>
      <w:pPr>
        <w:ind w:left="4810" w:hanging="180"/>
      </w:pPr>
    </w:lvl>
    <w:lvl w:ilvl="6" w:tplc="040A000F" w:tentative="1">
      <w:start w:val="1"/>
      <w:numFmt w:val="decimal"/>
      <w:lvlText w:val="%7."/>
      <w:lvlJc w:val="left"/>
      <w:pPr>
        <w:ind w:left="5530" w:hanging="360"/>
      </w:pPr>
    </w:lvl>
    <w:lvl w:ilvl="7" w:tplc="040A0019" w:tentative="1">
      <w:start w:val="1"/>
      <w:numFmt w:val="lowerLetter"/>
      <w:lvlText w:val="%8."/>
      <w:lvlJc w:val="left"/>
      <w:pPr>
        <w:ind w:left="6250" w:hanging="360"/>
      </w:pPr>
    </w:lvl>
    <w:lvl w:ilvl="8" w:tplc="04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725263"/>
    <w:multiLevelType w:val="hybridMultilevel"/>
    <w:tmpl w:val="B07E5AF0"/>
    <w:lvl w:ilvl="0" w:tplc="3CB8CCF0">
      <w:start w:val="2"/>
      <w:numFmt w:val="bullet"/>
      <w:lvlText w:val="-"/>
      <w:lvlJc w:val="left"/>
      <w:pPr>
        <w:ind w:left="187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cs="Wingdings" w:hint="default"/>
      </w:rPr>
    </w:lvl>
  </w:abstractNum>
  <w:abstractNum w:abstractNumId="10">
    <w:nsid w:val="528C166B"/>
    <w:multiLevelType w:val="hybridMultilevel"/>
    <w:tmpl w:val="693CB77C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1">
    <w:nsid w:val="56BF3365"/>
    <w:multiLevelType w:val="hybridMultilevel"/>
    <w:tmpl w:val="C20E4738"/>
    <w:lvl w:ilvl="0" w:tplc="040A0001">
      <w:start w:val="1"/>
      <w:numFmt w:val="bullet"/>
      <w:lvlText w:val=""/>
      <w:lvlJc w:val="left"/>
      <w:pPr>
        <w:ind w:left="282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cs="Wingdings" w:hint="default"/>
      </w:rPr>
    </w:lvl>
  </w:abstractNum>
  <w:abstractNum w:abstractNumId="12">
    <w:nsid w:val="67993377"/>
    <w:multiLevelType w:val="hybridMultilevel"/>
    <w:tmpl w:val="36C4632E"/>
    <w:lvl w:ilvl="0" w:tplc="040A0001">
      <w:start w:val="1"/>
      <w:numFmt w:val="bullet"/>
      <w:lvlText w:val=""/>
      <w:lvlJc w:val="left"/>
      <w:pPr>
        <w:ind w:left="3195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cs="Wingdings" w:hint="default"/>
      </w:rPr>
    </w:lvl>
  </w:abstractNum>
  <w:abstractNum w:abstractNumId="13">
    <w:nsid w:val="6A132FB9"/>
    <w:multiLevelType w:val="hybridMultilevel"/>
    <w:tmpl w:val="0F544BE6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4">
    <w:nsid w:val="7D1D5E32"/>
    <w:multiLevelType w:val="hybridMultilevel"/>
    <w:tmpl w:val="D95C83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7DC537E8"/>
    <w:multiLevelType w:val="hybridMultilevel"/>
    <w:tmpl w:val="E5660DEC"/>
    <w:lvl w:ilvl="0" w:tplc="5DF64380">
      <w:start w:val="2"/>
      <w:numFmt w:val="bullet"/>
      <w:lvlText w:val="-"/>
      <w:lvlJc w:val="left"/>
      <w:pPr>
        <w:ind w:left="314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301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373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45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17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89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61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33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05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5"/>
  </w:num>
  <w:num w:numId="5">
    <w:abstractNumId w:val="0"/>
  </w:num>
  <w:num w:numId="6">
    <w:abstractNumId w:val="1"/>
  </w:num>
  <w:num w:numId="7">
    <w:abstractNumId w:val="6"/>
  </w:num>
  <w:num w:numId="8">
    <w:abstractNumId w:val="10"/>
  </w:num>
  <w:num w:numId="9">
    <w:abstractNumId w:val="13"/>
  </w:num>
  <w:num w:numId="10">
    <w:abstractNumId w:val="4"/>
  </w:num>
  <w:num w:numId="11">
    <w:abstractNumId w:val="5"/>
  </w:num>
  <w:num w:numId="12">
    <w:abstractNumId w:val="12"/>
  </w:num>
  <w:num w:numId="13">
    <w:abstractNumId w:val="11"/>
  </w:num>
  <w:num w:numId="14">
    <w:abstractNumId w:val="14"/>
  </w:num>
  <w:num w:numId="15">
    <w:abstractNumId w:val="8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4578" style="mso-position-horizontal-relative:margin;mso-position-vertical-relative:margin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95F50"/>
    <w:rsid w:val="00002244"/>
    <w:rsid w:val="00006930"/>
    <w:rsid w:val="00011AB8"/>
    <w:rsid w:val="000179E8"/>
    <w:rsid w:val="00022E76"/>
    <w:rsid w:val="0004158C"/>
    <w:rsid w:val="0005326D"/>
    <w:rsid w:val="00065755"/>
    <w:rsid w:val="00077C7B"/>
    <w:rsid w:val="00090E41"/>
    <w:rsid w:val="000D61CF"/>
    <w:rsid w:val="000D6A72"/>
    <w:rsid w:val="000E7727"/>
    <w:rsid w:val="000F46CD"/>
    <w:rsid w:val="00105792"/>
    <w:rsid w:val="001250B6"/>
    <w:rsid w:val="001407C3"/>
    <w:rsid w:val="00140ABA"/>
    <w:rsid w:val="00143116"/>
    <w:rsid w:val="00147D8F"/>
    <w:rsid w:val="00160CD0"/>
    <w:rsid w:val="00163B6F"/>
    <w:rsid w:val="00167726"/>
    <w:rsid w:val="00170848"/>
    <w:rsid w:val="00172277"/>
    <w:rsid w:val="00172611"/>
    <w:rsid w:val="001737AC"/>
    <w:rsid w:val="00180559"/>
    <w:rsid w:val="001826EA"/>
    <w:rsid w:val="001928AE"/>
    <w:rsid w:val="001B2C10"/>
    <w:rsid w:val="001B5EC9"/>
    <w:rsid w:val="001B67C6"/>
    <w:rsid w:val="001C0058"/>
    <w:rsid w:val="001C0BD4"/>
    <w:rsid w:val="001C2052"/>
    <w:rsid w:val="001D4AEA"/>
    <w:rsid w:val="001D5A21"/>
    <w:rsid w:val="001F72E4"/>
    <w:rsid w:val="001F7DF3"/>
    <w:rsid w:val="00221504"/>
    <w:rsid w:val="002234F9"/>
    <w:rsid w:val="0022686E"/>
    <w:rsid w:val="00256264"/>
    <w:rsid w:val="002614B9"/>
    <w:rsid w:val="00286742"/>
    <w:rsid w:val="002A248F"/>
    <w:rsid w:val="002A7DEE"/>
    <w:rsid w:val="002B4BB7"/>
    <w:rsid w:val="002D37FC"/>
    <w:rsid w:val="002F07D1"/>
    <w:rsid w:val="002F0A8E"/>
    <w:rsid w:val="002F10DC"/>
    <w:rsid w:val="002F2BC9"/>
    <w:rsid w:val="002F4CE7"/>
    <w:rsid w:val="00300078"/>
    <w:rsid w:val="003305DA"/>
    <w:rsid w:val="00343361"/>
    <w:rsid w:val="003449F5"/>
    <w:rsid w:val="003517B9"/>
    <w:rsid w:val="00361AA3"/>
    <w:rsid w:val="00362084"/>
    <w:rsid w:val="00371101"/>
    <w:rsid w:val="00376696"/>
    <w:rsid w:val="003B00BF"/>
    <w:rsid w:val="003C5A67"/>
    <w:rsid w:val="003C78E5"/>
    <w:rsid w:val="003D16A8"/>
    <w:rsid w:val="003D1A16"/>
    <w:rsid w:val="003D5D34"/>
    <w:rsid w:val="003D5FB5"/>
    <w:rsid w:val="003D6DE3"/>
    <w:rsid w:val="003E312A"/>
    <w:rsid w:val="003F000C"/>
    <w:rsid w:val="003F576F"/>
    <w:rsid w:val="004108EF"/>
    <w:rsid w:val="0041556D"/>
    <w:rsid w:val="00434B0D"/>
    <w:rsid w:val="004419E8"/>
    <w:rsid w:val="00443A60"/>
    <w:rsid w:val="00454A9C"/>
    <w:rsid w:val="0045614F"/>
    <w:rsid w:val="00466835"/>
    <w:rsid w:val="00470EFA"/>
    <w:rsid w:val="00472C01"/>
    <w:rsid w:val="00473C7C"/>
    <w:rsid w:val="00477130"/>
    <w:rsid w:val="00485C83"/>
    <w:rsid w:val="00497A39"/>
    <w:rsid w:val="004B0719"/>
    <w:rsid w:val="004B6795"/>
    <w:rsid w:val="004C00DF"/>
    <w:rsid w:val="004C58F5"/>
    <w:rsid w:val="004C6965"/>
    <w:rsid w:val="004D1452"/>
    <w:rsid w:val="004E2184"/>
    <w:rsid w:val="004E4869"/>
    <w:rsid w:val="004F5C3F"/>
    <w:rsid w:val="00535EB0"/>
    <w:rsid w:val="00540BE2"/>
    <w:rsid w:val="0057477F"/>
    <w:rsid w:val="00584769"/>
    <w:rsid w:val="005B2B3E"/>
    <w:rsid w:val="005C4541"/>
    <w:rsid w:val="00613E05"/>
    <w:rsid w:val="00615FC0"/>
    <w:rsid w:val="00617400"/>
    <w:rsid w:val="006234A4"/>
    <w:rsid w:val="00625E5F"/>
    <w:rsid w:val="00653CE5"/>
    <w:rsid w:val="00670943"/>
    <w:rsid w:val="00684BE4"/>
    <w:rsid w:val="00694D9D"/>
    <w:rsid w:val="006A284C"/>
    <w:rsid w:val="006B6DB3"/>
    <w:rsid w:val="006C1FFF"/>
    <w:rsid w:val="006C6CA4"/>
    <w:rsid w:val="006C7722"/>
    <w:rsid w:val="006F7F39"/>
    <w:rsid w:val="00703579"/>
    <w:rsid w:val="00721108"/>
    <w:rsid w:val="00734C53"/>
    <w:rsid w:val="007635C3"/>
    <w:rsid w:val="00780F64"/>
    <w:rsid w:val="0078239A"/>
    <w:rsid w:val="007B101D"/>
    <w:rsid w:val="007B1D9C"/>
    <w:rsid w:val="007D0FC3"/>
    <w:rsid w:val="007E4BF3"/>
    <w:rsid w:val="007F35B1"/>
    <w:rsid w:val="008042B7"/>
    <w:rsid w:val="00824718"/>
    <w:rsid w:val="00830A0E"/>
    <w:rsid w:val="00833607"/>
    <w:rsid w:val="0084196F"/>
    <w:rsid w:val="008433C0"/>
    <w:rsid w:val="008523D9"/>
    <w:rsid w:val="00853C66"/>
    <w:rsid w:val="0087650C"/>
    <w:rsid w:val="00880F21"/>
    <w:rsid w:val="0088514A"/>
    <w:rsid w:val="00891954"/>
    <w:rsid w:val="008956B7"/>
    <w:rsid w:val="008A2B0E"/>
    <w:rsid w:val="008A63C3"/>
    <w:rsid w:val="008C2928"/>
    <w:rsid w:val="00907932"/>
    <w:rsid w:val="009129F9"/>
    <w:rsid w:val="009276FA"/>
    <w:rsid w:val="00942ED1"/>
    <w:rsid w:val="0094768D"/>
    <w:rsid w:val="00976E3F"/>
    <w:rsid w:val="0097778D"/>
    <w:rsid w:val="009879AA"/>
    <w:rsid w:val="009906BD"/>
    <w:rsid w:val="00992EE9"/>
    <w:rsid w:val="00994AFE"/>
    <w:rsid w:val="009D626C"/>
    <w:rsid w:val="009E3684"/>
    <w:rsid w:val="009F2285"/>
    <w:rsid w:val="00A055DC"/>
    <w:rsid w:val="00A113FA"/>
    <w:rsid w:val="00A244FD"/>
    <w:rsid w:val="00A51117"/>
    <w:rsid w:val="00A5356A"/>
    <w:rsid w:val="00A64E88"/>
    <w:rsid w:val="00A74AFE"/>
    <w:rsid w:val="00A8651A"/>
    <w:rsid w:val="00A94A44"/>
    <w:rsid w:val="00A9570A"/>
    <w:rsid w:val="00A978B7"/>
    <w:rsid w:val="00AC1615"/>
    <w:rsid w:val="00AC4177"/>
    <w:rsid w:val="00AC5FAB"/>
    <w:rsid w:val="00AD702F"/>
    <w:rsid w:val="00B0259B"/>
    <w:rsid w:val="00B039DD"/>
    <w:rsid w:val="00B0722C"/>
    <w:rsid w:val="00B12C0F"/>
    <w:rsid w:val="00B207EF"/>
    <w:rsid w:val="00B310D5"/>
    <w:rsid w:val="00B43A1F"/>
    <w:rsid w:val="00B6102B"/>
    <w:rsid w:val="00B63D6B"/>
    <w:rsid w:val="00B71160"/>
    <w:rsid w:val="00B71714"/>
    <w:rsid w:val="00B859E4"/>
    <w:rsid w:val="00B85D7F"/>
    <w:rsid w:val="00BA5B59"/>
    <w:rsid w:val="00BA75A8"/>
    <w:rsid w:val="00BB5CA9"/>
    <w:rsid w:val="00BB7A3B"/>
    <w:rsid w:val="00BC64BF"/>
    <w:rsid w:val="00BD6D5D"/>
    <w:rsid w:val="00BE0202"/>
    <w:rsid w:val="00BF3D2B"/>
    <w:rsid w:val="00C014D6"/>
    <w:rsid w:val="00C062EF"/>
    <w:rsid w:val="00C134DB"/>
    <w:rsid w:val="00C20422"/>
    <w:rsid w:val="00C318DA"/>
    <w:rsid w:val="00C42BD8"/>
    <w:rsid w:val="00C457C7"/>
    <w:rsid w:val="00C46587"/>
    <w:rsid w:val="00C6714D"/>
    <w:rsid w:val="00C72F0A"/>
    <w:rsid w:val="00C8564D"/>
    <w:rsid w:val="00C94EC7"/>
    <w:rsid w:val="00C96297"/>
    <w:rsid w:val="00CB3BF8"/>
    <w:rsid w:val="00CB59C3"/>
    <w:rsid w:val="00CB5A50"/>
    <w:rsid w:val="00CC3FBE"/>
    <w:rsid w:val="00CD4A4A"/>
    <w:rsid w:val="00CF6853"/>
    <w:rsid w:val="00D13A56"/>
    <w:rsid w:val="00D150DF"/>
    <w:rsid w:val="00D175EC"/>
    <w:rsid w:val="00D93D3D"/>
    <w:rsid w:val="00DC3F0A"/>
    <w:rsid w:val="00DC4212"/>
    <w:rsid w:val="00DE5781"/>
    <w:rsid w:val="00E01FE4"/>
    <w:rsid w:val="00E13042"/>
    <w:rsid w:val="00E241AD"/>
    <w:rsid w:val="00E24322"/>
    <w:rsid w:val="00E250DE"/>
    <w:rsid w:val="00E25683"/>
    <w:rsid w:val="00E4276F"/>
    <w:rsid w:val="00E46929"/>
    <w:rsid w:val="00E61D7A"/>
    <w:rsid w:val="00E628FA"/>
    <w:rsid w:val="00E64AA9"/>
    <w:rsid w:val="00E64DD6"/>
    <w:rsid w:val="00E75F54"/>
    <w:rsid w:val="00EC6FB3"/>
    <w:rsid w:val="00EC76FC"/>
    <w:rsid w:val="00ED07A5"/>
    <w:rsid w:val="00ED5F18"/>
    <w:rsid w:val="00ED6E9E"/>
    <w:rsid w:val="00EE3A0C"/>
    <w:rsid w:val="00EF5391"/>
    <w:rsid w:val="00F06F75"/>
    <w:rsid w:val="00F11846"/>
    <w:rsid w:val="00F27329"/>
    <w:rsid w:val="00F27359"/>
    <w:rsid w:val="00F304B8"/>
    <w:rsid w:val="00F314C8"/>
    <w:rsid w:val="00F3160D"/>
    <w:rsid w:val="00F3275E"/>
    <w:rsid w:val="00F41B1F"/>
    <w:rsid w:val="00F54BB7"/>
    <w:rsid w:val="00F56BF4"/>
    <w:rsid w:val="00F71AD4"/>
    <w:rsid w:val="00F81C01"/>
    <w:rsid w:val="00F92D56"/>
    <w:rsid w:val="00F95F50"/>
    <w:rsid w:val="00F973F3"/>
    <w:rsid w:val="00FB7548"/>
    <w:rsid w:val="00FC36AD"/>
    <w:rsid w:val="00FC5808"/>
    <w:rsid w:val="00FE3E41"/>
    <w:rsid w:val="00FF4EB9"/>
    <w:rsid w:val="00FF5D5C"/>
    <w:rsid w:val="00FF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 style="mso-position-horizontal-relative:margin;mso-position-vertical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285"/>
    <w:pPr>
      <w:spacing w:after="200" w:line="276" w:lineRule="auto"/>
    </w:pPr>
    <w:rPr>
      <w:rFonts w:cs="Calibri"/>
      <w:sz w:val="22"/>
      <w:szCs w:val="2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F9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F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F95F50"/>
    <w:pPr>
      <w:ind w:left="720"/>
      <w:contextualSpacing/>
    </w:pPr>
  </w:style>
  <w:style w:type="character" w:styleId="Hipervnculo">
    <w:name w:val="Hyperlink"/>
    <w:basedOn w:val="Fuentedeprrafopredeter"/>
    <w:uiPriority w:val="99"/>
    <w:rsid w:val="00D93D3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147D8F"/>
    <w:rPr>
      <w:color w:val="800080"/>
      <w:u w:val="single"/>
    </w:rPr>
  </w:style>
  <w:style w:type="paragraph" w:styleId="Epgrafe">
    <w:name w:val="caption"/>
    <w:basedOn w:val="Normal"/>
    <w:next w:val="Normal"/>
    <w:uiPriority w:val="99"/>
    <w:qFormat/>
    <w:rsid w:val="00A5356A"/>
    <w:pPr>
      <w:spacing w:after="0" w:line="240" w:lineRule="auto"/>
      <w:jc w:val="center"/>
    </w:pPr>
    <w:rPr>
      <w:rFonts w:ascii="Brush455 BT" w:eastAsia="Times New Roman" w:hAnsi="Brush455 BT" w:cs="Brush455 BT"/>
      <w:b/>
      <w:bCs/>
      <w:sz w:val="32"/>
      <w:szCs w:val="32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5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356A"/>
  </w:style>
  <w:style w:type="paragraph" w:styleId="Piedepgina">
    <w:name w:val="footer"/>
    <w:basedOn w:val="Normal"/>
    <w:link w:val="PiedepginaCar"/>
    <w:uiPriority w:val="99"/>
    <w:rsid w:val="00A5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356A"/>
  </w:style>
  <w:style w:type="paragraph" w:styleId="Revisin">
    <w:name w:val="Revision"/>
    <w:hidden/>
    <w:uiPriority w:val="99"/>
    <w:semiHidden/>
    <w:rsid w:val="00ED5F18"/>
    <w:rPr>
      <w:rFonts w:cs="Calibri"/>
      <w:sz w:val="22"/>
      <w:szCs w:val="22"/>
      <w:lang w:val="es-ES_tradnl" w:eastAsia="en-US"/>
    </w:rPr>
  </w:style>
  <w:style w:type="paragraph" w:customStyle="1" w:styleId="Default">
    <w:name w:val="Default"/>
    <w:uiPriority w:val="99"/>
    <w:rsid w:val="0005326D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1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Vf1dZZ4aNgbSxrrX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teneateatr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830</Words>
  <Characters>4261</Characters>
  <Application>Microsoft Office Word</Application>
  <DocSecurity>0</DocSecurity>
  <Lines>101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C/ Castillo, 57     45400 – Mora (Toledo)     e-mail: ateneateatro@gmail.com</Company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acer</cp:lastModifiedBy>
  <cp:revision>43</cp:revision>
  <cp:lastPrinted>2021-06-20T21:36:00Z</cp:lastPrinted>
  <dcterms:created xsi:type="dcterms:W3CDTF">2022-06-05T15:30:00Z</dcterms:created>
  <dcterms:modified xsi:type="dcterms:W3CDTF">2024-10-15T20:38:00Z</dcterms:modified>
</cp:coreProperties>
</file>